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2E0" w:rsidRPr="009D42E0" w:rsidRDefault="009D42E0" w:rsidP="009D42E0">
      <w:pPr>
        <w:pStyle w:val="NormalWeb"/>
        <w:spacing w:before="0" w:beforeAutospacing="0" w:after="0" w:afterAutospacing="0" w:line="360" w:lineRule="atLeast"/>
        <w:jc w:val="center"/>
        <w:textAlignment w:val="baseline"/>
        <w:rPr>
          <w:rFonts w:ascii="Jokerman" w:hAnsi="Jokerman" w:cs="Arial"/>
          <w:color w:val="2B2B2B"/>
          <w:sz w:val="44"/>
        </w:rPr>
      </w:pPr>
      <w:r w:rsidRPr="009D42E0">
        <w:rPr>
          <w:rFonts w:ascii="Jokerman" w:hAnsi="Jokerman" w:cs="Arial"/>
          <w:color w:val="2B2B2B"/>
          <w:sz w:val="44"/>
        </w:rPr>
        <w:t>Estrategia de campo</w:t>
      </w:r>
    </w:p>
    <w:p w:rsidR="00636413" w:rsidRPr="00636413" w:rsidRDefault="00636413" w:rsidP="009D42E0">
      <w:pPr>
        <w:pStyle w:val="NormalWeb"/>
        <w:spacing w:before="0" w:beforeAutospacing="0" w:after="0" w:afterAutospacing="0" w:line="360" w:lineRule="atLeast"/>
        <w:jc w:val="both"/>
        <w:textAlignment w:val="baseline"/>
        <w:rPr>
          <w:rFonts w:ascii="Century Gothic" w:hAnsi="Century Gothic" w:cs="Arial"/>
          <w:color w:val="2B2B2B"/>
        </w:rPr>
      </w:pPr>
      <w:r w:rsidRPr="00636413">
        <w:rPr>
          <w:rFonts w:ascii="Century Gothic" w:hAnsi="Century Gothic" w:cs="Arial"/>
          <w:color w:val="2B2B2B"/>
        </w:rPr>
        <w:t>La</w:t>
      </w:r>
      <w:r w:rsidRPr="00636413">
        <w:rPr>
          <w:rStyle w:val="apple-converted-space"/>
          <w:rFonts w:ascii="Century Gothic" w:hAnsi="Century Gothic" w:cs="Arial"/>
          <w:color w:val="2B2B2B"/>
        </w:rPr>
        <w:t> </w:t>
      </w:r>
      <w:r w:rsidRPr="00636413">
        <w:rPr>
          <w:rStyle w:val="Textoennegrita"/>
          <w:rFonts w:ascii="Century Gothic" w:hAnsi="Century Gothic" w:cs="Arial"/>
          <w:b w:val="0"/>
          <w:color w:val="2B2B2B"/>
          <w:bdr w:val="none" w:sz="0" w:space="0" w:color="auto" w:frame="1"/>
        </w:rPr>
        <w:t>estrategia de campo</w:t>
      </w:r>
      <w:r w:rsidRPr="00636413">
        <w:rPr>
          <w:rStyle w:val="apple-converted-space"/>
          <w:rFonts w:ascii="Century Gothic" w:hAnsi="Century Gothic" w:cs="Arial"/>
          <w:b/>
          <w:color w:val="2B2B2B"/>
        </w:rPr>
        <w:t> </w:t>
      </w:r>
      <w:r w:rsidRPr="00636413">
        <w:rPr>
          <w:rFonts w:ascii="Century Gothic" w:hAnsi="Century Gothic" w:cs="Arial"/>
          <w:color w:val="2B2B2B"/>
        </w:rPr>
        <w:t>es una de las operaciones fundamentales en todo proceso de investigación científica.  Se trata de generar las condiciones que permitan y aseguren una aplicación del IRD en las mejores condiciones de objetividad, de pertinencia y de eficiencia.</w:t>
      </w:r>
      <w:bookmarkStart w:id="0" w:name="_GoBack"/>
      <w:bookmarkEnd w:id="0"/>
    </w:p>
    <w:p w:rsidR="00636413" w:rsidRPr="00636413" w:rsidRDefault="00636413" w:rsidP="009D42E0">
      <w:pPr>
        <w:pStyle w:val="NormalWeb"/>
        <w:spacing w:before="0" w:beforeAutospacing="0" w:after="0" w:afterAutospacing="0" w:line="360" w:lineRule="atLeast"/>
        <w:jc w:val="both"/>
        <w:textAlignment w:val="baseline"/>
        <w:rPr>
          <w:rFonts w:ascii="Century Gothic" w:hAnsi="Century Gothic" w:cs="Arial"/>
          <w:color w:val="2B2B2B"/>
        </w:rPr>
      </w:pPr>
      <w:r w:rsidRPr="00636413">
        <w:rPr>
          <w:rFonts w:ascii="Century Gothic" w:hAnsi="Century Gothic" w:cs="Arial"/>
          <w:color w:val="2B2B2B"/>
        </w:rPr>
        <w:t>El objetivo principal de toda estrategia de campo es</w:t>
      </w:r>
      <w:r w:rsidRPr="00636413">
        <w:rPr>
          <w:rStyle w:val="apple-converted-space"/>
          <w:rFonts w:ascii="Century Gothic" w:hAnsi="Century Gothic" w:cs="Arial"/>
          <w:bCs/>
          <w:color w:val="2B2B2B"/>
          <w:bdr w:val="none" w:sz="0" w:space="0" w:color="auto" w:frame="1"/>
        </w:rPr>
        <w:t> </w:t>
      </w:r>
      <w:r w:rsidRPr="00636413">
        <w:rPr>
          <w:rStyle w:val="Textoennegrita"/>
          <w:rFonts w:ascii="Century Gothic" w:hAnsi="Century Gothic" w:cs="Arial"/>
          <w:b w:val="0"/>
          <w:color w:val="2B2B2B"/>
          <w:bdr w:val="none" w:sz="0" w:space="0" w:color="auto" w:frame="1"/>
        </w:rPr>
        <w:t>realizar un trabajo de campo que responda eficazmente a los objetivos de la investigación</w:t>
      </w:r>
      <w:r w:rsidRPr="00636413">
        <w:rPr>
          <w:rStyle w:val="apple-converted-space"/>
          <w:rFonts w:ascii="Century Gothic" w:hAnsi="Century Gothic" w:cs="Arial"/>
          <w:color w:val="2B2B2B"/>
        </w:rPr>
        <w:t> </w:t>
      </w:r>
      <w:r w:rsidRPr="00636413">
        <w:rPr>
          <w:rFonts w:ascii="Century Gothic" w:hAnsi="Century Gothic" w:cs="Arial"/>
          <w:color w:val="2B2B2B"/>
        </w:rPr>
        <w:t>y que ofrezca las condiciones óptimas para su ejecución.</w:t>
      </w:r>
    </w:p>
    <w:p w:rsidR="00E22A44" w:rsidRDefault="00636413" w:rsidP="009D42E0">
      <w:pPr>
        <w:jc w:val="both"/>
        <w:rPr>
          <w:rStyle w:val="nfasis"/>
          <w:rFonts w:ascii="Century Gothic" w:hAnsi="Century Gothic" w:cs="Arial"/>
          <w:i w:val="0"/>
          <w:color w:val="2B2B2B"/>
          <w:bdr w:val="none" w:sz="0" w:space="0" w:color="auto" w:frame="1"/>
          <w:shd w:val="clear" w:color="auto" w:fill="FFFFFF"/>
        </w:rPr>
      </w:pPr>
      <w:r w:rsidRPr="00636413">
        <w:rPr>
          <w:rFonts w:ascii="Century Gothic" w:hAnsi="Century Gothic" w:cs="Arial"/>
          <w:color w:val="2B2B2B"/>
          <w:shd w:val="clear" w:color="auto" w:fill="FFFFFF"/>
        </w:rPr>
        <w:t>Estrategia de campo en otras palabras es un c</w:t>
      </w:r>
      <w:r w:rsidRPr="00636413">
        <w:rPr>
          <w:rFonts w:ascii="Century Gothic" w:hAnsi="Century Gothic" w:cs="Arial"/>
          <w:color w:val="2B2B2B"/>
          <w:shd w:val="clear" w:color="auto" w:fill="FFFFFF"/>
        </w:rPr>
        <w:t>onjunto y la</w:t>
      </w:r>
      <w:r>
        <w:rPr>
          <w:rFonts w:ascii="Century Gothic" w:hAnsi="Century Gothic" w:cs="Arial"/>
          <w:color w:val="2B2B2B"/>
          <w:shd w:val="clear" w:color="auto" w:fill="FFFFFF"/>
        </w:rPr>
        <w:t xml:space="preserve"> </w:t>
      </w:r>
      <w:r w:rsidRPr="00636413">
        <w:rPr>
          <w:rStyle w:val="nfasis"/>
          <w:rFonts w:ascii="Century Gothic" w:hAnsi="Century Gothic" w:cs="Arial"/>
          <w:i w:val="0"/>
          <w:color w:val="2B2B2B"/>
          <w:bdr w:val="none" w:sz="0" w:space="0" w:color="auto" w:frame="1"/>
          <w:shd w:val="clear" w:color="auto" w:fill="FFFFFF"/>
        </w:rPr>
        <w:t>secuencia consecutiva</w:t>
      </w:r>
      <w:r w:rsidRPr="00636413">
        <w:rPr>
          <w:rStyle w:val="nfasis"/>
          <w:rFonts w:ascii="Century Gothic" w:hAnsi="Century Gothic" w:cs="Arial"/>
          <w:i w:val="0"/>
          <w:color w:val="2B2B2B"/>
          <w:bdr w:val="none" w:sz="0" w:space="0" w:color="auto" w:frame="1"/>
          <w:shd w:val="clear" w:color="auto" w:fill="FFFFFF"/>
        </w:rPr>
        <w:t xml:space="preserve"> de operaciones formales que se realizan para planificar la aplicación del o los instrumentos de recolección de datos (IRD), como parte del proceso general de investigación científica y que deberán aplicarse en terreno.</w:t>
      </w:r>
    </w:p>
    <w:p w:rsidR="00636413" w:rsidRPr="00636413" w:rsidRDefault="00636413" w:rsidP="009D42E0">
      <w:pPr>
        <w:pStyle w:val="NormalWeb"/>
        <w:spacing w:before="0" w:beforeAutospacing="0" w:after="0" w:afterAutospacing="0" w:line="360" w:lineRule="atLeast"/>
        <w:jc w:val="both"/>
        <w:textAlignment w:val="baseline"/>
        <w:rPr>
          <w:rFonts w:ascii="Century Gothic" w:hAnsi="Century Gothic" w:cs="Arial"/>
          <w:color w:val="2B2B2B"/>
        </w:rPr>
      </w:pPr>
      <w:r w:rsidRPr="00636413">
        <w:rPr>
          <w:rStyle w:val="Textoennegrita"/>
          <w:rFonts w:ascii="Century Gothic" w:hAnsi="Century Gothic" w:cs="Arial"/>
          <w:b w:val="0"/>
          <w:color w:val="2B2B2B"/>
          <w:bdr w:val="none" w:sz="0" w:space="0" w:color="auto" w:frame="1"/>
        </w:rPr>
        <w:t>OPERACIONES QUE INCLUYE UNA ESTRATEGIA DE CAMPO</w:t>
      </w:r>
    </w:p>
    <w:p w:rsidR="00636413" w:rsidRPr="00636413" w:rsidRDefault="00636413" w:rsidP="009D42E0">
      <w:pPr>
        <w:pStyle w:val="NormalWeb"/>
        <w:spacing w:before="0" w:beforeAutospacing="0" w:after="0" w:afterAutospacing="0" w:line="360" w:lineRule="atLeast"/>
        <w:jc w:val="both"/>
        <w:textAlignment w:val="baseline"/>
        <w:rPr>
          <w:rFonts w:ascii="Century Gothic" w:hAnsi="Century Gothic" w:cs="Arial"/>
          <w:color w:val="2B2B2B"/>
        </w:rPr>
      </w:pPr>
      <w:r w:rsidRPr="00636413">
        <w:rPr>
          <w:rFonts w:ascii="Century Gothic" w:hAnsi="Century Gothic" w:cs="Arial"/>
          <w:color w:val="2B2B2B"/>
        </w:rPr>
        <w:t>1º fijación</w:t>
      </w:r>
      <w:r w:rsidRPr="00636413">
        <w:rPr>
          <w:rFonts w:ascii="Century Gothic" w:hAnsi="Century Gothic" w:cs="Arial"/>
          <w:color w:val="2B2B2B"/>
        </w:rPr>
        <w:t xml:space="preserve"> del conjunto de criterios para el</w:t>
      </w:r>
      <w:r w:rsidRPr="00636413">
        <w:rPr>
          <w:rStyle w:val="apple-converted-space"/>
          <w:rFonts w:ascii="Century Gothic" w:hAnsi="Century Gothic" w:cs="Arial"/>
          <w:color w:val="2B2B2B"/>
        </w:rPr>
        <w:t> </w:t>
      </w:r>
      <w:r w:rsidRPr="00636413">
        <w:rPr>
          <w:rStyle w:val="Textoennegrita"/>
          <w:rFonts w:ascii="Century Gothic" w:hAnsi="Century Gothic" w:cs="Arial"/>
          <w:b w:val="0"/>
          <w:color w:val="2B2B2B"/>
          <w:bdr w:val="none" w:sz="0" w:space="0" w:color="auto" w:frame="1"/>
        </w:rPr>
        <w:t xml:space="preserve">procedimiento de </w:t>
      </w:r>
      <w:r w:rsidRPr="00636413">
        <w:rPr>
          <w:rStyle w:val="Textoennegrita"/>
          <w:rFonts w:ascii="Century Gothic" w:hAnsi="Century Gothic" w:cs="Arial"/>
          <w:b w:val="0"/>
          <w:color w:val="2B2B2B"/>
          <w:bdr w:val="none" w:sz="0" w:space="0" w:color="auto" w:frame="1"/>
        </w:rPr>
        <w:t>aplicación</w:t>
      </w:r>
      <w:r w:rsidRPr="00636413">
        <w:rPr>
          <w:rStyle w:val="apple-converted-space"/>
          <w:rFonts w:ascii="Century Gothic" w:hAnsi="Century Gothic" w:cs="Arial"/>
          <w:color w:val="2B2B2B"/>
        </w:rPr>
        <w:t> </w:t>
      </w:r>
      <w:r w:rsidRPr="00636413">
        <w:rPr>
          <w:rFonts w:ascii="Century Gothic" w:hAnsi="Century Gothic" w:cs="Arial"/>
          <w:color w:val="2B2B2B"/>
        </w:rPr>
        <w:t>terreno</w:t>
      </w:r>
      <w:r w:rsidRPr="00636413">
        <w:rPr>
          <w:rFonts w:ascii="Century Gothic" w:hAnsi="Century Gothic" w:cs="Arial"/>
          <w:color w:val="2B2B2B"/>
        </w:rPr>
        <w:t>: exigencias, normas, etc.;</w:t>
      </w:r>
    </w:p>
    <w:p w:rsidR="00636413" w:rsidRPr="00636413" w:rsidRDefault="00636413" w:rsidP="009D42E0">
      <w:pPr>
        <w:pStyle w:val="NormalWeb"/>
        <w:spacing w:before="0" w:beforeAutospacing="0" w:after="0" w:afterAutospacing="0" w:line="360" w:lineRule="atLeast"/>
        <w:jc w:val="both"/>
        <w:textAlignment w:val="baseline"/>
        <w:rPr>
          <w:rFonts w:ascii="Century Gothic" w:hAnsi="Century Gothic" w:cs="Arial"/>
          <w:color w:val="2B2B2B"/>
        </w:rPr>
      </w:pPr>
      <w:r w:rsidRPr="00636413">
        <w:rPr>
          <w:rFonts w:ascii="Century Gothic" w:hAnsi="Century Gothic" w:cs="Arial"/>
          <w:color w:val="2B2B2B"/>
        </w:rPr>
        <w:t>2º </w:t>
      </w:r>
      <w:r w:rsidRPr="00636413">
        <w:rPr>
          <w:rStyle w:val="apple-converted-space"/>
          <w:rFonts w:ascii="Century Gothic" w:hAnsi="Century Gothic" w:cs="Arial"/>
          <w:color w:val="2B2B2B"/>
        </w:rPr>
        <w:t>diseño</w:t>
      </w:r>
      <w:r w:rsidRPr="00636413">
        <w:rPr>
          <w:rStyle w:val="Textoennegrita"/>
          <w:rFonts w:ascii="Century Gothic" w:hAnsi="Century Gothic" w:cs="Arial"/>
          <w:b w:val="0"/>
          <w:color w:val="2B2B2B"/>
          <w:bdr w:val="none" w:sz="0" w:space="0" w:color="auto" w:frame="1"/>
        </w:rPr>
        <w:t xml:space="preserve"> geográfico</w:t>
      </w:r>
      <w:r w:rsidRPr="00636413">
        <w:rPr>
          <w:rStyle w:val="apple-converted-space"/>
          <w:rFonts w:ascii="Century Gothic" w:hAnsi="Century Gothic" w:cs="Arial"/>
          <w:color w:val="2B2B2B"/>
        </w:rPr>
        <w:t> </w:t>
      </w:r>
      <w:r w:rsidRPr="00636413">
        <w:rPr>
          <w:rFonts w:ascii="Century Gothic" w:hAnsi="Century Gothic" w:cs="Arial"/>
          <w:color w:val="2B2B2B"/>
        </w:rPr>
        <w:t xml:space="preserve">de la aplicación: lugares, días, </w:t>
      </w:r>
    </w:p>
    <w:p w:rsidR="00636413" w:rsidRPr="00636413" w:rsidRDefault="00636413" w:rsidP="009D42E0">
      <w:pPr>
        <w:pStyle w:val="NormalWeb"/>
        <w:spacing w:before="0" w:beforeAutospacing="0" w:after="0" w:afterAutospacing="0" w:line="360" w:lineRule="atLeast"/>
        <w:jc w:val="both"/>
        <w:textAlignment w:val="baseline"/>
        <w:rPr>
          <w:rFonts w:ascii="Century Gothic" w:hAnsi="Century Gothic" w:cs="Arial"/>
          <w:color w:val="2B2B2B"/>
        </w:rPr>
      </w:pPr>
      <w:r w:rsidRPr="00636413">
        <w:rPr>
          <w:rFonts w:ascii="Century Gothic" w:hAnsi="Century Gothic" w:cs="Arial"/>
          <w:color w:val="2B2B2B"/>
        </w:rPr>
        <w:t>3º establecimiento</w:t>
      </w:r>
      <w:r w:rsidRPr="00636413">
        <w:rPr>
          <w:rFonts w:ascii="Century Gothic" w:hAnsi="Century Gothic" w:cs="Arial"/>
          <w:color w:val="2B2B2B"/>
        </w:rPr>
        <w:t xml:space="preserve"> de un</w:t>
      </w:r>
      <w:r w:rsidRPr="00636413">
        <w:rPr>
          <w:rStyle w:val="apple-converted-space"/>
          <w:rFonts w:ascii="Century Gothic" w:hAnsi="Century Gothic" w:cs="Arial"/>
          <w:color w:val="2B2B2B"/>
        </w:rPr>
        <w:t> </w:t>
      </w:r>
      <w:r w:rsidRPr="00636413">
        <w:rPr>
          <w:rStyle w:val="Textoennegrita"/>
          <w:rFonts w:ascii="Century Gothic" w:hAnsi="Century Gothic" w:cs="Arial"/>
          <w:b w:val="0"/>
          <w:color w:val="2B2B2B"/>
          <w:bdr w:val="none" w:sz="0" w:space="0" w:color="auto" w:frame="1"/>
        </w:rPr>
        <w:t>protocolo de aplicación</w:t>
      </w:r>
      <w:r w:rsidRPr="00636413">
        <w:rPr>
          <w:rFonts w:ascii="Century Gothic" w:hAnsi="Century Gothic" w:cs="Arial"/>
          <w:color w:val="2B2B2B"/>
        </w:rPr>
        <w:t xml:space="preserve">, </w:t>
      </w:r>
    </w:p>
    <w:p w:rsidR="00636413" w:rsidRPr="00636413" w:rsidRDefault="00636413" w:rsidP="009D42E0">
      <w:pPr>
        <w:pStyle w:val="NormalWeb"/>
        <w:spacing w:before="0" w:beforeAutospacing="0" w:after="0" w:afterAutospacing="0" w:line="360" w:lineRule="atLeast"/>
        <w:jc w:val="both"/>
        <w:textAlignment w:val="baseline"/>
        <w:rPr>
          <w:rFonts w:ascii="Century Gothic" w:hAnsi="Century Gothic" w:cs="Arial"/>
          <w:color w:val="2B2B2B"/>
        </w:rPr>
      </w:pPr>
      <w:r w:rsidRPr="00636413">
        <w:rPr>
          <w:rFonts w:ascii="Century Gothic" w:hAnsi="Century Gothic" w:cs="Arial"/>
          <w:color w:val="2B2B2B"/>
        </w:rPr>
        <w:t>4º preparación de los</w:t>
      </w:r>
      <w:r w:rsidRPr="00636413">
        <w:rPr>
          <w:rStyle w:val="apple-converted-space"/>
          <w:rFonts w:ascii="Century Gothic" w:hAnsi="Century Gothic" w:cs="Arial"/>
          <w:bCs/>
          <w:color w:val="2B2B2B"/>
          <w:bdr w:val="none" w:sz="0" w:space="0" w:color="auto" w:frame="1"/>
        </w:rPr>
        <w:t> </w:t>
      </w:r>
      <w:r w:rsidRPr="00636413">
        <w:rPr>
          <w:rStyle w:val="Textoennegrita"/>
          <w:rFonts w:ascii="Century Gothic" w:hAnsi="Century Gothic" w:cs="Arial"/>
          <w:b w:val="0"/>
          <w:color w:val="2B2B2B"/>
          <w:bdr w:val="none" w:sz="0" w:space="0" w:color="auto" w:frame="1"/>
        </w:rPr>
        <w:t>encuestadores o guías</w:t>
      </w:r>
      <w:r w:rsidRPr="00636413">
        <w:rPr>
          <w:rStyle w:val="apple-converted-space"/>
          <w:rFonts w:ascii="Century Gothic" w:hAnsi="Century Gothic" w:cs="Arial"/>
          <w:color w:val="2B2B2B"/>
        </w:rPr>
        <w:t> </w:t>
      </w:r>
    </w:p>
    <w:p w:rsidR="00636413" w:rsidRPr="00636413" w:rsidRDefault="00636413" w:rsidP="009D42E0">
      <w:pPr>
        <w:pStyle w:val="NormalWeb"/>
        <w:spacing w:before="0" w:beforeAutospacing="0" w:after="0" w:afterAutospacing="0" w:line="360" w:lineRule="atLeast"/>
        <w:jc w:val="both"/>
        <w:textAlignment w:val="baseline"/>
        <w:rPr>
          <w:rFonts w:ascii="Century Gothic" w:hAnsi="Century Gothic" w:cs="Arial"/>
          <w:color w:val="2B2B2B"/>
        </w:rPr>
      </w:pPr>
      <w:r w:rsidRPr="00636413">
        <w:rPr>
          <w:rFonts w:ascii="Century Gothic" w:hAnsi="Century Gothic" w:cs="Arial"/>
          <w:color w:val="2B2B2B"/>
        </w:rPr>
        <w:t xml:space="preserve"> </w:t>
      </w:r>
      <w:r w:rsidRPr="00636413">
        <w:rPr>
          <w:rFonts w:ascii="Century Gothic" w:hAnsi="Century Gothic" w:cs="Arial"/>
          <w:color w:val="2B2B2B"/>
        </w:rPr>
        <w:t>5º adopción de las</w:t>
      </w:r>
      <w:r w:rsidRPr="00636413">
        <w:rPr>
          <w:rStyle w:val="apple-converted-space"/>
          <w:rFonts w:ascii="Century Gothic" w:hAnsi="Century Gothic" w:cs="Arial"/>
          <w:color w:val="2B2B2B"/>
        </w:rPr>
        <w:t> </w:t>
      </w:r>
      <w:r w:rsidRPr="00636413">
        <w:rPr>
          <w:rStyle w:val="Textoennegrita"/>
          <w:rFonts w:ascii="Century Gothic" w:hAnsi="Century Gothic" w:cs="Arial"/>
          <w:b w:val="0"/>
          <w:color w:val="2B2B2B"/>
          <w:bdr w:val="none" w:sz="0" w:space="0" w:color="auto" w:frame="1"/>
        </w:rPr>
        <w:t xml:space="preserve">medidas de control </w:t>
      </w:r>
      <w:r w:rsidRPr="00636413">
        <w:rPr>
          <w:rStyle w:val="Textoennegrita"/>
          <w:rFonts w:ascii="Century Gothic" w:hAnsi="Century Gothic" w:cs="Arial"/>
          <w:b w:val="0"/>
          <w:color w:val="2B2B2B"/>
          <w:bdr w:val="none" w:sz="0" w:space="0" w:color="auto" w:frame="1"/>
        </w:rPr>
        <w:t>necesarias</w:t>
      </w:r>
      <w:r w:rsidRPr="00636413">
        <w:rPr>
          <w:rFonts w:ascii="Century Gothic" w:hAnsi="Century Gothic" w:cs="Arial"/>
          <w:color w:val="2B2B2B"/>
        </w:rPr>
        <w:t> para</w:t>
      </w:r>
      <w:r w:rsidRPr="00636413">
        <w:rPr>
          <w:rFonts w:ascii="Century Gothic" w:hAnsi="Century Gothic" w:cs="Arial"/>
          <w:color w:val="2B2B2B"/>
        </w:rPr>
        <w:t xml:space="preserve"> asegurar la aplicación eficiente y la objetividad </w:t>
      </w:r>
    </w:p>
    <w:p w:rsidR="00636413" w:rsidRDefault="00636413" w:rsidP="009D42E0">
      <w:pPr>
        <w:jc w:val="both"/>
        <w:rPr>
          <w:rStyle w:val="nfasis"/>
          <w:rFonts w:ascii="Century Gothic" w:hAnsi="Century Gothic" w:cs="Arial"/>
          <w:i w:val="0"/>
          <w:color w:val="2B2B2B"/>
          <w:bdr w:val="none" w:sz="0" w:space="0" w:color="auto" w:frame="1"/>
          <w:shd w:val="clear" w:color="auto" w:fill="FFFFFF"/>
        </w:rPr>
      </w:pPr>
    </w:p>
    <w:p w:rsidR="009D42E0" w:rsidRPr="009D42E0" w:rsidRDefault="009D42E0" w:rsidP="009D42E0">
      <w:pPr>
        <w:jc w:val="both"/>
        <w:rPr>
          <w:rFonts w:ascii="Century Gothic" w:hAnsi="Century Gothic"/>
        </w:rPr>
      </w:pPr>
      <w:r w:rsidRPr="009D42E0">
        <w:rPr>
          <w:rFonts w:ascii="Century Gothic" w:hAnsi="Century Gothic"/>
        </w:rPr>
        <w:t>Objetivos a desarrollar en un trabajo de campo La realización de un trabajo de campo permitirá a los estudiantes lograr ciertas habilidades y destrezas entre las que destacan:</w:t>
      </w:r>
    </w:p>
    <w:p w:rsidR="009D42E0" w:rsidRPr="009D42E0" w:rsidRDefault="009D42E0" w:rsidP="009D42E0">
      <w:pPr>
        <w:jc w:val="both"/>
        <w:rPr>
          <w:rFonts w:ascii="Century Gothic" w:hAnsi="Century Gothic"/>
        </w:rPr>
      </w:pPr>
      <w:r w:rsidRPr="009D42E0">
        <w:rPr>
          <w:rFonts w:ascii="Century Gothic" w:hAnsi="Century Gothic"/>
        </w:rPr>
        <w:t xml:space="preserve">1. Desarrollar la observación, el análisis y la síntesis. </w:t>
      </w:r>
    </w:p>
    <w:p w:rsidR="009D42E0" w:rsidRPr="009D42E0" w:rsidRDefault="009D42E0" w:rsidP="009D42E0">
      <w:pPr>
        <w:jc w:val="both"/>
        <w:rPr>
          <w:rFonts w:ascii="Century Gothic" w:hAnsi="Century Gothic"/>
        </w:rPr>
      </w:pPr>
      <w:r w:rsidRPr="009D42E0">
        <w:rPr>
          <w:rFonts w:ascii="Century Gothic" w:hAnsi="Century Gothic"/>
        </w:rPr>
        <w:t xml:space="preserve">2. Promover la autonomía del estudiante a la hora de desarrollar las actividades propuestas durante el trabajo, según el contenido dado. </w:t>
      </w:r>
    </w:p>
    <w:p w:rsidR="009D42E0" w:rsidRPr="009D42E0" w:rsidRDefault="009D42E0" w:rsidP="009D42E0">
      <w:pPr>
        <w:jc w:val="both"/>
        <w:rPr>
          <w:rFonts w:ascii="Century Gothic" w:hAnsi="Century Gothic"/>
        </w:rPr>
      </w:pPr>
      <w:r w:rsidRPr="009D42E0">
        <w:rPr>
          <w:rFonts w:ascii="Century Gothic" w:hAnsi="Century Gothic"/>
        </w:rPr>
        <w:t xml:space="preserve">3. Recolectar información, directamente en el área de trabajo, para la obtención de un producto científico. </w:t>
      </w:r>
    </w:p>
    <w:p w:rsidR="009D42E0" w:rsidRPr="009D42E0" w:rsidRDefault="009D42E0" w:rsidP="009D42E0">
      <w:pPr>
        <w:jc w:val="both"/>
        <w:rPr>
          <w:rFonts w:ascii="Century Gothic" w:hAnsi="Century Gothic"/>
        </w:rPr>
      </w:pPr>
      <w:r w:rsidRPr="009D42E0">
        <w:rPr>
          <w:rFonts w:ascii="Century Gothic" w:hAnsi="Century Gothic"/>
        </w:rPr>
        <w:t>4. Desarrollar habilidades y destrezas en el manejo de instrumentos y técnicas de muestreo.</w:t>
      </w:r>
    </w:p>
    <w:p w:rsidR="009D42E0" w:rsidRPr="009D42E0" w:rsidRDefault="009D42E0" w:rsidP="009D42E0">
      <w:pPr>
        <w:jc w:val="both"/>
        <w:rPr>
          <w:rFonts w:ascii="Century Gothic" w:hAnsi="Century Gothic"/>
        </w:rPr>
      </w:pPr>
      <w:r w:rsidRPr="009D42E0">
        <w:rPr>
          <w:rFonts w:ascii="Century Gothic" w:hAnsi="Century Gothic"/>
        </w:rPr>
        <w:t xml:space="preserve">5. Despertar inquietudes hacia el estudio de la disciplina y el desenvolvimiento de la investigación. </w:t>
      </w:r>
    </w:p>
    <w:p w:rsidR="009D42E0" w:rsidRPr="009D42E0" w:rsidRDefault="009D42E0" w:rsidP="009D42E0">
      <w:pPr>
        <w:jc w:val="both"/>
        <w:rPr>
          <w:rFonts w:ascii="Century Gothic" w:hAnsi="Century Gothic"/>
        </w:rPr>
      </w:pPr>
      <w:r w:rsidRPr="009D42E0">
        <w:rPr>
          <w:rFonts w:ascii="Century Gothic" w:hAnsi="Century Gothic"/>
        </w:rPr>
        <w:t xml:space="preserve">6. Propiciar la formación de equipos interdisciplinarios de trabajo. </w:t>
      </w:r>
    </w:p>
    <w:p w:rsidR="009D42E0" w:rsidRPr="009D42E0" w:rsidRDefault="009D42E0" w:rsidP="009D42E0">
      <w:pPr>
        <w:jc w:val="both"/>
        <w:rPr>
          <w:rFonts w:ascii="Century Gothic" w:hAnsi="Century Gothic"/>
        </w:rPr>
      </w:pPr>
      <w:r w:rsidRPr="009D42E0">
        <w:rPr>
          <w:rFonts w:ascii="Century Gothic" w:hAnsi="Century Gothic"/>
        </w:rPr>
        <w:lastRenderedPageBreak/>
        <w:t>7. Desarrollar en el estudiante la capacidad de presentar nuevas situaciones problemáticas en torno de un tópico</w:t>
      </w:r>
    </w:p>
    <w:p w:rsidR="009D42E0" w:rsidRPr="009D42E0" w:rsidRDefault="009D42E0" w:rsidP="009D42E0">
      <w:pPr>
        <w:jc w:val="both"/>
        <w:rPr>
          <w:rFonts w:ascii="Century Gothic" w:hAnsi="Century Gothic"/>
        </w:rPr>
      </w:pPr>
      <w:r w:rsidRPr="009D42E0">
        <w:rPr>
          <w:rFonts w:ascii="Century Gothic" w:hAnsi="Century Gothic"/>
        </w:rPr>
        <w:t xml:space="preserve"> 8. Establecer buenas relaciones de trabajo entre los participantes (docentes-estudiantes- representantes). </w:t>
      </w:r>
    </w:p>
    <w:p w:rsidR="009D42E0" w:rsidRPr="009D42E0" w:rsidRDefault="009D42E0" w:rsidP="009D42E0">
      <w:pPr>
        <w:jc w:val="both"/>
        <w:rPr>
          <w:rFonts w:ascii="Century Gothic" w:hAnsi="Century Gothic"/>
        </w:rPr>
      </w:pPr>
      <w:r w:rsidRPr="009D42E0">
        <w:rPr>
          <w:rFonts w:ascii="Century Gothic" w:hAnsi="Century Gothic"/>
        </w:rPr>
        <w:t xml:space="preserve">9. Despertar en el estudiante la capacidad de resolver problemas. </w:t>
      </w:r>
    </w:p>
    <w:p w:rsidR="009D42E0" w:rsidRPr="009D42E0" w:rsidRDefault="009D42E0" w:rsidP="009D42E0">
      <w:pPr>
        <w:jc w:val="both"/>
        <w:rPr>
          <w:rStyle w:val="nfasis"/>
          <w:rFonts w:ascii="Century Gothic" w:hAnsi="Century Gothic" w:cs="Arial"/>
          <w:i w:val="0"/>
          <w:color w:val="2B2B2B"/>
          <w:bdr w:val="none" w:sz="0" w:space="0" w:color="auto" w:frame="1"/>
          <w:shd w:val="clear" w:color="auto" w:fill="FFFFFF"/>
        </w:rPr>
      </w:pPr>
      <w:r w:rsidRPr="009D42E0">
        <w:rPr>
          <w:rFonts w:ascii="Century Gothic" w:hAnsi="Century Gothic"/>
        </w:rPr>
        <w:t>10. Aplicar los conocimientos adquiridos en el aula</w:t>
      </w:r>
    </w:p>
    <w:p w:rsidR="00636413" w:rsidRDefault="00636413" w:rsidP="009D42E0">
      <w:pPr>
        <w:jc w:val="both"/>
        <w:rPr>
          <w:rStyle w:val="nfasis"/>
          <w:rFonts w:ascii="Century Gothic" w:hAnsi="Century Gothic" w:cs="Arial"/>
          <w:i w:val="0"/>
          <w:color w:val="2B2B2B"/>
          <w:bdr w:val="none" w:sz="0" w:space="0" w:color="auto" w:frame="1"/>
          <w:shd w:val="clear" w:color="auto" w:fill="FFFFFF"/>
        </w:rPr>
      </w:pPr>
    </w:p>
    <w:p w:rsidR="00636413" w:rsidRDefault="00636413">
      <w:pPr>
        <w:rPr>
          <w:rStyle w:val="nfasis"/>
          <w:rFonts w:ascii="Century Gothic" w:hAnsi="Century Gothic" w:cs="Arial"/>
          <w:i w:val="0"/>
          <w:color w:val="2B2B2B"/>
          <w:bdr w:val="none" w:sz="0" w:space="0" w:color="auto" w:frame="1"/>
          <w:shd w:val="clear" w:color="auto" w:fill="FFFFFF"/>
        </w:rPr>
      </w:pPr>
    </w:p>
    <w:p w:rsidR="00636413" w:rsidRDefault="00636413">
      <w:pPr>
        <w:rPr>
          <w:rStyle w:val="nfasis"/>
          <w:rFonts w:ascii="Century Gothic" w:hAnsi="Century Gothic" w:cs="Arial"/>
          <w:i w:val="0"/>
          <w:color w:val="2B2B2B"/>
          <w:bdr w:val="none" w:sz="0" w:space="0" w:color="auto" w:frame="1"/>
          <w:shd w:val="clear" w:color="auto" w:fill="FFFFFF"/>
        </w:rPr>
      </w:pPr>
    </w:p>
    <w:p w:rsidR="00636413" w:rsidRDefault="009D42E0">
      <w:pPr>
        <w:rPr>
          <w:rFonts w:ascii="Century Gothic" w:hAnsi="Century Gothic"/>
        </w:rPr>
      </w:pPr>
      <w:hyperlink r:id="rId6" w:history="1">
        <w:r w:rsidRPr="006C5738">
          <w:rPr>
            <w:rStyle w:val="Hipervnculo"/>
            <w:rFonts w:ascii="Century Gothic" w:hAnsi="Century Gothic"/>
          </w:rPr>
          <w:t>https://aulasvirtuales.wordpress.com/2010/06/14/estrategia-de-campo-elementos-para-su-diseno/</w:t>
        </w:r>
      </w:hyperlink>
    </w:p>
    <w:p w:rsidR="009D42E0" w:rsidRDefault="009D42E0">
      <w:pPr>
        <w:rPr>
          <w:rFonts w:ascii="Century Gothic" w:hAnsi="Century Gothic"/>
        </w:rPr>
      </w:pPr>
      <w:hyperlink r:id="rId7" w:history="1">
        <w:r w:rsidRPr="006C5738">
          <w:rPr>
            <w:rStyle w:val="Hipervnculo"/>
            <w:rFonts w:ascii="Century Gothic" w:hAnsi="Century Gothic"/>
          </w:rPr>
          <w:t>http://www.redalyc.org/articulo.oa?id=73720790002</w:t>
        </w:r>
      </w:hyperlink>
    </w:p>
    <w:p w:rsidR="009D42E0" w:rsidRPr="00636413" w:rsidRDefault="009D42E0">
      <w:pPr>
        <w:rPr>
          <w:rFonts w:ascii="Century Gothic" w:hAnsi="Century Gothic"/>
        </w:rPr>
      </w:pPr>
    </w:p>
    <w:sectPr w:rsidR="009D42E0" w:rsidRPr="0063641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084" w:rsidRDefault="00957084" w:rsidP="00636413">
      <w:pPr>
        <w:spacing w:after="0" w:line="240" w:lineRule="auto"/>
      </w:pPr>
      <w:r>
        <w:separator/>
      </w:r>
    </w:p>
  </w:endnote>
  <w:endnote w:type="continuationSeparator" w:id="0">
    <w:p w:rsidR="00957084" w:rsidRDefault="00957084" w:rsidP="00636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Jokerm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084" w:rsidRDefault="00957084" w:rsidP="00636413">
      <w:pPr>
        <w:spacing w:after="0" w:line="240" w:lineRule="auto"/>
      </w:pPr>
      <w:r>
        <w:separator/>
      </w:r>
    </w:p>
  </w:footnote>
  <w:footnote w:type="continuationSeparator" w:id="0">
    <w:p w:rsidR="00957084" w:rsidRDefault="00957084" w:rsidP="00636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2E0" w:rsidRDefault="009D42E0" w:rsidP="009D42E0">
    <w:pPr>
      <w:pStyle w:val="Encabezado"/>
      <w:jc w:val="right"/>
    </w:pPr>
    <w:r>
      <w:t>Benemérita y Centenaria Escuela Normal del Estado</w:t>
    </w:r>
  </w:p>
  <w:p w:rsidR="009D42E0" w:rsidRDefault="009D42E0" w:rsidP="009D42E0">
    <w:pPr>
      <w:pStyle w:val="Encabezado"/>
      <w:jc w:val="right"/>
    </w:pPr>
    <w:r>
      <w:t>Lic. En Educación Preescolar</w:t>
    </w:r>
  </w:p>
  <w:p w:rsidR="009D42E0" w:rsidRDefault="009D42E0" w:rsidP="009D42E0">
    <w:pPr>
      <w:pStyle w:val="Encabezado"/>
      <w:jc w:val="right"/>
    </w:pPr>
    <w:r>
      <w:t xml:space="preserve">Almaguer Salazar </w:t>
    </w:r>
    <w:proofErr w:type="spellStart"/>
    <w:r>
      <w:t>Lesly</w:t>
    </w:r>
    <w:proofErr w:type="spellEnd"/>
    <w:r>
      <w:t xml:space="preserve"> Jocelyn </w:t>
    </w:r>
  </w:p>
  <w:p w:rsidR="009D42E0" w:rsidRDefault="009D42E0" w:rsidP="009D42E0">
    <w:pPr>
      <w:pStyle w:val="Encabezado"/>
      <w:jc w:val="right"/>
    </w:pPr>
    <w:r>
      <w:t>15 de marzo de 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413"/>
    <w:rsid w:val="00636413"/>
    <w:rsid w:val="00957084"/>
    <w:rsid w:val="009D42E0"/>
    <w:rsid w:val="00E2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BF3E5"/>
  <w15:chartTrackingRefBased/>
  <w15:docId w15:val="{1E79A28D-21FA-4150-A202-728F0D5D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64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6413"/>
  </w:style>
  <w:style w:type="paragraph" w:styleId="Piedepgina">
    <w:name w:val="footer"/>
    <w:basedOn w:val="Normal"/>
    <w:link w:val="PiedepginaCar"/>
    <w:uiPriority w:val="99"/>
    <w:unhideWhenUsed/>
    <w:rsid w:val="006364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6413"/>
  </w:style>
  <w:style w:type="paragraph" w:styleId="NormalWeb">
    <w:name w:val="Normal (Web)"/>
    <w:basedOn w:val="Normal"/>
    <w:uiPriority w:val="99"/>
    <w:semiHidden/>
    <w:unhideWhenUsed/>
    <w:rsid w:val="00636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636413"/>
  </w:style>
  <w:style w:type="character" w:styleId="Textoennegrita">
    <w:name w:val="Strong"/>
    <w:basedOn w:val="Fuentedeprrafopredeter"/>
    <w:uiPriority w:val="22"/>
    <w:qFormat/>
    <w:rsid w:val="00636413"/>
    <w:rPr>
      <w:b/>
      <w:bCs/>
    </w:rPr>
  </w:style>
  <w:style w:type="character" w:styleId="nfasis">
    <w:name w:val="Emphasis"/>
    <w:basedOn w:val="Fuentedeprrafopredeter"/>
    <w:uiPriority w:val="20"/>
    <w:qFormat/>
    <w:rsid w:val="00636413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9D4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4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redalyc.org/articulo.oa?id=7372079000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ulasvirtuales.wordpress.com/2010/06/14/estrategia-de-campo-elementos-para-su-diseno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402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NORMALISTAS</dc:creator>
  <cp:keywords/>
  <dc:description/>
  <cp:lastModifiedBy>NORMALISTAS</cp:lastModifiedBy>
  <cp:revision>1</cp:revision>
  <dcterms:created xsi:type="dcterms:W3CDTF">2016-03-15T14:21:00Z</dcterms:created>
  <dcterms:modified xsi:type="dcterms:W3CDTF">2016-03-15T14:39:00Z</dcterms:modified>
</cp:coreProperties>
</file>